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2E" w:rsidRPr="00BB2D2E" w:rsidRDefault="00BB2D2E" w:rsidP="00BB2D2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ОБЛАСТНОЕ ГОСУДАРСТВЕННОЕ АВТОНОМНОЕ ПРОФЕССИОНАЛЬНОЕ УЧРЕЖДЕНИЕ </w:t>
      </w:r>
    </w:p>
    <w:p w:rsidR="00BB2D2E" w:rsidRPr="00BB2D2E" w:rsidRDefault="00BB2D2E" w:rsidP="00BB2D2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right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Контрольно-измерительный материал</w:t>
      </w:r>
    </w:p>
    <w:p w:rsidR="00BB2D2E" w:rsidRPr="00BB2D2E" w:rsidRDefault="00BB2D2E" w:rsidP="00BB2D2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для проведения промежуточной аттестации в </w:t>
      </w:r>
      <w:r w:rsidR="00D900AA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виде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курсовой работы</w:t>
      </w:r>
    </w:p>
    <w:p w:rsidR="00BB2D2E" w:rsidRPr="00BB2D2E" w:rsidRDefault="00BB2D2E" w:rsidP="00BB2D2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в рамках  программы подготовки </w:t>
      </w:r>
      <w:r w:rsidR="004D38D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специалистов</w:t>
      </w:r>
    </w:p>
    <w:p w:rsidR="00BB2D2E" w:rsidRPr="00BB2D2E" w:rsidRDefault="00BB2D2E" w:rsidP="00BB2D2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ОП.0</w:t>
      </w:r>
      <w:r w:rsidR="00D900AA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7</w:t>
      </w:r>
      <w:bookmarkStart w:id="0" w:name="_GoBack"/>
      <w:bookmarkEnd w:id="0"/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Экономика отрасли</w:t>
      </w:r>
    </w:p>
    <w:p w:rsidR="00605B04" w:rsidRPr="00BB2D2E" w:rsidRDefault="00BB2D2E" w:rsidP="00BB2D2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специальность 08.02.01  Строительство и эксплуатация зданий и сооружений</w:t>
      </w:r>
      <w:r w:rsidR="00605B04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(заочная форма обучения)</w:t>
      </w: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color w:val="FF0000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color w:val="FF0000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г. Белгород, 201</w:t>
      </w:r>
      <w:r w:rsidR="00A130B3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9</w:t>
      </w: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г.</w:t>
      </w:r>
    </w:p>
    <w:p w:rsidR="00BB2D2E" w:rsidRDefault="00BB2D2E" w:rsidP="00BB2D2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lastRenderedPageBreak/>
        <w:t>Комплект контрольно-измерительных материалов по дисциплине  «</w:t>
      </w:r>
      <w:r w:rsidR="00D526D6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Экономика отрасли</w:t>
      </w: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» разработан   на основе рабочей программы по указанной дисциплине  для профессии 08.02.01  Строительство и эксплуатация зданий и сооружений для </w:t>
      </w:r>
      <w:r w:rsidR="00605B04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за</w:t>
      </w: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очной ф</w:t>
      </w:r>
      <w:r w:rsidR="00605B04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ормы обучения на базе </w:t>
      </w: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общего  образования.</w:t>
      </w: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Организация-разработчик: Областное государственное автономное профессиональное образовательное учреждение  «Белгородский  строительный колледж»</w:t>
      </w: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Разработчики:</w:t>
      </w: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Першина Н.А., преподаватель общепрофессиональных дисциплин ОГАПОУ «БСК»,</w:t>
      </w:r>
    </w:p>
    <w:p w:rsidR="00BB2D2E" w:rsidRPr="00BB2D2E" w:rsidRDefault="00BB2D2E" w:rsidP="00BB2D2E">
      <w:pPr>
        <w:widowControl w:val="0"/>
        <w:shd w:val="clear" w:color="auto" w:fill="FFFFFF"/>
        <w:suppressAutoHyphens/>
        <w:spacing w:after="0" w:line="370" w:lineRule="exact"/>
        <w:rPr>
          <w:rFonts w:ascii="Times New Roman" w:eastAsia="Arial Unicode MS" w:hAnsi="Times New Roman" w:cs="Times New Roman"/>
          <w:b/>
          <w:bCs/>
          <w:color w:val="FF0000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tabs>
          <w:tab w:val="left" w:pos="622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122E17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FreeSans"/>
          <w:kern w:val="2"/>
          <w:sz w:val="28"/>
          <w:szCs w:val="28"/>
          <w:lang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ab/>
      </w:r>
    </w:p>
    <w:p w:rsidR="00BB2D2E" w:rsidRPr="00BB2D2E" w:rsidRDefault="00BB2D2E" w:rsidP="00BB2D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FreeSans"/>
          <w:b/>
          <w:bCs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FreeSans"/>
          <w:b/>
          <w:bCs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FreeSans"/>
          <w:b/>
          <w:bCs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</w:pPr>
      <w:proofErr w:type="gramStart"/>
      <w:r w:rsidRPr="00BB2D2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Рекомендована</w:t>
      </w:r>
      <w:proofErr w:type="gramEnd"/>
      <w:r w:rsidRPr="00BB2D2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 xml:space="preserve"> Методическим  советом ОГАПОУ «БСК»</w:t>
      </w:r>
    </w:p>
    <w:p w:rsidR="00BB2D2E" w:rsidRPr="00BB2D2E" w:rsidRDefault="00BB2D2E" w:rsidP="00BB2D2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Протокол Методического совета № __ от «____»____ 201</w:t>
      </w:r>
      <w:r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8</w:t>
      </w:r>
      <w:r w:rsidRPr="00BB2D2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 xml:space="preserve"> г.</w:t>
      </w:r>
    </w:p>
    <w:p w:rsidR="00BB2D2E" w:rsidRPr="00BB2D2E" w:rsidRDefault="00BB2D2E" w:rsidP="00BB2D2E">
      <w:pPr>
        <w:widowControl w:val="0"/>
        <w:suppressAutoHyphens/>
        <w:spacing w:after="0" w:line="240" w:lineRule="auto"/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hd w:val="clear" w:color="auto" w:fill="FFFFFF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Рекомендовано Педагогическим  советом ОГАПОУ «БСК»</w:t>
      </w:r>
    </w:p>
    <w:p w:rsidR="00BB2D2E" w:rsidRPr="00BB2D2E" w:rsidRDefault="00BB2D2E" w:rsidP="00BB2D2E">
      <w:pPr>
        <w:widowControl w:val="0"/>
        <w:tabs>
          <w:tab w:val="left" w:pos="240"/>
        </w:tabs>
        <w:suppressAutoHyphens/>
        <w:spacing w:after="0" w:line="240" w:lineRule="auto"/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Протокол Педагогического совета № ____ от «____»  _______201</w:t>
      </w:r>
      <w:r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8</w:t>
      </w:r>
      <w:r w:rsidRPr="00BB2D2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 xml:space="preserve"> г.</w:t>
      </w:r>
    </w:p>
    <w:p w:rsidR="00910558" w:rsidRP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P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261D" w:rsidRDefault="00E9261D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261D" w:rsidRDefault="00E9261D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2D2E" w:rsidRDefault="00BB2D2E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2D2E" w:rsidRDefault="00BB2D2E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2E17" w:rsidRDefault="00122E17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2E17" w:rsidRDefault="00122E17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2E17" w:rsidRDefault="00122E17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2E17" w:rsidRDefault="00122E17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2E17" w:rsidRDefault="00122E17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2E17" w:rsidRDefault="00122E17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261D" w:rsidRPr="00910558" w:rsidRDefault="00E9261D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Pr="00910558" w:rsidRDefault="00910558" w:rsidP="0091055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>Содержание.</w:t>
      </w:r>
    </w:p>
    <w:p w:rsidR="00910558" w:rsidRPr="00910558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Введение.</w:t>
      </w:r>
    </w:p>
    <w:p w:rsidR="00910558" w:rsidRPr="00910558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1.ПАСПОРТ КОМПЛЕКТА ИЗМЕРИТЕЛЬНЫХ МАТЕРИАЛОВ</w:t>
      </w:r>
    </w:p>
    <w:p w:rsidR="00910558" w:rsidRPr="00910558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1.1. Область применения комплекта измерительных материалов</w:t>
      </w:r>
    </w:p>
    <w:p w:rsidR="00910558" w:rsidRPr="00620A16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1.2. Формы контроля и оценивания  дисциплины «Экономика о</w:t>
      </w:r>
      <w:r w:rsidR="00D526D6">
        <w:rPr>
          <w:rFonts w:ascii="Times New Roman" w:eastAsia="Times New Roman" w:hAnsi="Times New Roman" w:cs="Times New Roman"/>
          <w:sz w:val="28"/>
          <w:szCs w:val="28"/>
        </w:rPr>
        <w:t>трасли</w:t>
      </w:r>
      <w:r w:rsidRPr="0091055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10558" w:rsidRPr="00910558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ТРЕБОВАНИЯ К </w:t>
      </w:r>
      <w:r w:rsidR="00620A1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КУРСОВОЙ РАБОТЕ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6529" w:rsidRDefault="00620A16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КУРСОВОЙ РАБОТЫ.</w:t>
      </w:r>
    </w:p>
    <w:p w:rsidR="00196529" w:rsidRDefault="00620A16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Примерная тематика курсовых работ.</w:t>
      </w:r>
    </w:p>
    <w:p w:rsidR="00196529" w:rsidRPr="00910558" w:rsidRDefault="00620A16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.2. Критерии оценки.</w:t>
      </w:r>
    </w:p>
    <w:p w:rsidR="00910558" w:rsidRPr="00910558" w:rsidRDefault="00910558" w:rsidP="00910558">
      <w:pPr>
        <w:spacing w:line="360" w:lineRule="auto"/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Default="00910558" w:rsidP="00910558">
      <w:pPr>
        <w:rPr>
          <w:rFonts w:ascii="Calibri" w:eastAsia="Times New Roman" w:hAnsi="Calibri" w:cs="Times New Roman"/>
        </w:rPr>
      </w:pPr>
    </w:p>
    <w:p w:rsidR="00910558" w:rsidRDefault="00910558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Pr="00910558" w:rsidRDefault="00620A16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keepNext/>
        <w:spacing w:after="0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910558">
        <w:rPr>
          <w:rFonts w:ascii="Times New Roman" w:eastAsia="Times New Roman" w:hAnsi="Times New Roman" w:cs="Arial"/>
          <w:b/>
          <w:bCs/>
          <w:sz w:val="28"/>
          <w:szCs w:val="28"/>
        </w:rPr>
        <w:t>Введение.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Важная роль в формировании программы подготовки специалистовсреднего звена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оформление проводится в соответствии с макетом;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особое внимание следует обращать на корректность формулировки показателей;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компетентностно-ориентированный</w:t>
      </w:r>
      <w:proofErr w:type="spellEnd"/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910558" w:rsidRPr="00910558" w:rsidRDefault="00910558" w:rsidP="00910558">
      <w:pPr>
        <w:keepNext/>
        <w:spacing w:after="0"/>
        <w:outlineLvl w:val="1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Default="00910558" w:rsidP="005F497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20A16" w:rsidRPr="00910558" w:rsidRDefault="00620A16" w:rsidP="005F497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1.ПАСПОРТ КОМПЛЕКТА ИЗМЕРИТЕЛЬНЫХ МАТЕРИАЛОВ</w:t>
      </w:r>
    </w:p>
    <w:p w:rsidR="00910558" w:rsidRPr="00910558" w:rsidRDefault="00910558" w:rsidP="00910558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>1.1. Область применения комплекта измерительных материалов</w:t>
      </w:r>
    </w:p>
    <w:p w:rsidR="00910558" w:rsidRDefault="00910558" w:rsidP="009105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Комплект измерительных материалов предназначен для оценки результатов освоения теоретического и практического курса дисциплины «Экономика о</w:t>
      </w:r>
      <w:r w:rsidR="00D526D6">
        <w:rPr>
          <w:rFonts w:ascii="Times New Roman" w:eastAsia="Times New Roman" w:hAnsi="Times New Roman" w:cs="Times New Roman"/>
          <w:sz w:val="28"/>
          <w:szCs w:val="28"/>
        </w:rPr>
        <w:t>трасли</w:t>
      </w:r>
      <w:r w:rsidRPr="0091055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F2359" w:rsidRPr="00EF2359" w:rsidRDefault="00EF2359" w:rsidP="00EF23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359">
        <w:rPr>
          <w:rFonts w:ascii="Times New Roman" w:eastAsia="Times New Roman" w:hAnsi="Times New Roman" w:cs="Times New Roman"/>
          <w:sz w:val="28"/>
          <w:szCs w:val="28"/>
        </w:rPr>
        <w:t>Результатом освоения учебной дисциплины «Экономика о</w:t>
      </w:r>
      <w:r w:rsidR="00D526D6">
        <w:rPr>
          <w:rFonts w:ascii="Times New Roman" w:eastAsia="Times New Roman" w:hAnsi="Times New Roman" w:cs="Times New Roman"/>
          <w:sz w:val="28"/>
          <w:szCs w:val="28"/>
        </w:rPr>
        <w:t>трасли</w:t>
      </w: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» является </w:t>
      </w:r>
      <w:r w:rsidR="001F1226">
        <w:rPr>
          <w:rFonts w:ascii="Times New Roman" w:eastAsia="Times New Roman" w:hAnsi="Times New Roman" w:cs="Times New Roman"/>
          <w:sz w:val="28"/>
          <w:szCs w:val="28"/>
        </w:rPr>
        <w:t>готовностьобучающихся</w:t>
      </w: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 рассчитывать основные технико-экономические показатели деятельности организации в соответствии с принятой методологией, а так же оценивать эффективность использования основных ресурсов организации.</w:t>
      </w:r>
    </w:p>
    <w:p w:rsidR="00910558" w:rsidRPr="00910558" w:rsidRDefault="00910558" w:rsidP="00910558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 xml:space="preserve">1.2. ФОРМЫ КОНТРОЛЯ И ОЦЕНИВАНИЯ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0"/>
        <w:gridCol w:w="3204"/>
        <w:gridCol w:w="3207"/>
      </w:tblGrid>
      <w:tr w:rsidR="00910558" w:rsidRPr="00910558" w:rsidTr="0026625C">
        <w:tc>
          <w:tcPr>
            <w:tcW w:w="3160" w:type="dxa"/>
            <w:vMerge w:val="restart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11" w:type="dxa"/>
            <w:gridSpan w:val="2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910558" w:rsidRPr="00910558" w:rsidTr="0026625C">
        <w:tc>
          <w:tcPr>
            <w:tcW w:w="3160" w:type="dxa"/>
            <w:vMerge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04" w:type="dxa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ат</w:t>
            </w:r>
            <w:r w:rsidRPr="009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тестация</w:t>
            </w:r>
          </w:p>
        </w:tc>
        <w:tc>
          <w:tcPr>
            <w:tcW w:w="3207" w:type="dxa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1F1226" w:rsidRPr="00910558" w:rsidTr="0026625C">
        <w:tc>
          <w:tcPr>
            <w:tcW w:w="3160" w:type="dxa"/>
          </w:tcPr>
          <w:p w:rsidR="001F1226" w:rsidRDefault="001F1226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1226" w:rsidRPr="00910558" w:rsidRDefault="001F1226" w:rsidP="00D52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о</w:t>
            </w:r>
            <w:r w:rsidR="00D526D6">
              <w:rPr>
                <w:rFonts w:ascii="Times New Roman" w:eastAsia="Times New Roman" w:hAnsi="Times New Roman" w:cs="Times New Roman"/>
                <w:sz w:val="24"/>
                <w:szCs w:val="24"/>
              </w:rPr>
              <w:t>трасли</w:t>
            </w:r>
          </w:p>
        </w:tc>
        <w:tc>
          <w:tcPr>
            <w:tcW w:w="3204" w:type="dxa"/>
          </w:tcPr>
          <w:p w:rsidR="001F1226" w:rsidRDefault="001F1226" w:rsidP="001F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1F1226" w:rsidRPr="001F1226" w:rsidRDefault="001F1226" w:rsidP="001F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1F122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курсовая работа</w:t>
            </w:r>
          </w:p>
        </w:tc>
        <w:tc>
          <w:tcPr>
            <w:tcW w:w="3207" w:type="dxa"/>
          </w:tcPr>
          <w:p w:rsidR="001F1226" w:rsidRPr="001F1226" w:rsidRDefault="001F1226" w:rsidP="001F12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F1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роверка, систематизация, закрепление и углубление полученных теоретических знаний и практических умений, а также получение навыков в самостоятельном проведении экономических расчетов. </w:t>
            </w:r>
          </w:p>
          <w:p w:rsidR="001F1226" w:rsidRPr="00910558" w:rsidRDefault="001F1226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910558" w:rsidRP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ТРЕБОВАНИЯ К </w:t>
      </w:r>
      <w:r w:rsidR="00620A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КУРСОВОЙ РАБОТЕ</w:t>
      </w:r>
    </w:p>
    <w:p w:rsidR="00910558" w:rsidRPr="00910558" w:rsidRDefault="00910558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26625C" w:rsidP="0091055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 итоговой аттестации,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курсовой работе 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дисциплине  допускается студент, прошедший обучение и все виды текущей аттестации в соответствии с учебным планом. В противном случае, преподаватель не имеет права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допускать</w:t>
      </w:r>
      <w:r w:rsidRPr="002662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студента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 выполнениюкурсовой работы, предусмотренно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й учебным планом по дисциплине. </w:t>
      </w:r>
    </w:p>
    <w:p w:rsidR="00910558" w:rsidRPr="00910558" w:rsidRDefault="0026625C" w:rsidP="0091055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Темы курсовых работ 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ежегодно обновля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тся, обсуждается и утверждается на заседании ПЦК.</w:t>
      </w:r>
    </w:p>
    <w:p w:rsidR="00910558" w:rsidRPr="00910558" w:rsidRDefault="00620A16" w:rsidP="0091055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2662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Темы работ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подписанные председателем ПЦК, должны храниться в распечатанном виде.  </w:t>
      </w:r>
      <w:r w:rsidR="002662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Курсовая работа содержит теоретическую и расчетную части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</w:p>
    <w:p w:rsidR="00910558" w:rsidRPr="00620A16" w:rsidRDefault="001F1226" w:rsidP="00620A1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получения оценки по курсовой работе является не только подготовка расчетной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196529" w:rsidRDefault="00196529" w:rsidP="0026625C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КУРСОВОЙ РАБОТЫ</w:t>
      </w:r>
    </w:p>
    <w:p w:rsidR="00620A16" w:rsidRPr="0026625C" w:rsidRDefault="00620A16" w:rsidP="00620A16">
      <w:pPr>
        <w:pStyle w:val="a3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529" w:rsidRDefault="00196529" w:rsidP="0026625C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тематика курсовых работ.</w:t>
      </w:r>
    </w:p>
    <w:p w:rsidR="00620A16" w:rsidRDefault="00620A16" w:rsidP="00620A16">
      <w:pPr>
        <w:pStyle w:val="a3"/>
        <w:tabs>
          <w:tab w:val="left" w:pos="0"/>
        </w:tabs>
        <w:spacing w:after="0" w:line="240" w:lineRule="auto"/>
        <w:ind w:left="109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1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"/>
        <w:gridCol w:w="9500"/>
      </w:tblGrid>
      <w:tr w:rsidR="00620A16" w:rsidRPr="00E85324" w:rsidTr="00620A16">
        <w:trPr>
          <w:trHeight w:val="23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Роль межотраслевых строительных связей в определении стоимости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здания (сооружения)</w:t>
            </w: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: 4 этажный 1 секционный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 </w:t>
            </w: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 со стенами из блоков по ул. </w:t>
            </w:r>
            <w:proofErr w:type="spellStart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Дзгоева</w:t>
            </w:r>
            <w:proofErr w:type="spellEnd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. Белгород</w:t>
            </w:r>
          </w:p>
        </w:tc>
      </w:tr>
      <w:tr w:rsidR="00620A16" w:rsidRPr="00E85324" w:rsidTr="00620A16">
        <w:trPr>
          <w:trHeight w:val="23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00" w:type="dxa"/>
          </w:tcPr>
          <w:p w:rsidR="00620A16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Функции основных участников строительного процесса и их роль при определении стоимости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роительства здания (сооружения)</w:t>
            </w: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квартирный дом из кирпича для строительства в пос. Волоконовка   Белгородской области</w:t>
            </w:r>
          </w:p>
        </w:tc>
      </w:tr>
      <w:tr w:rsidR="00620A16" w:rsidRPr="00E85324" w:rsidTr="00620A16">
        <w:trPr>
          <w:trHeight w:val="23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Основные фонды строительной организации и их роль при определении стоимости строительства здания (сооружения): кирпичный дом   на 6 квартир в г. Короча Белгородской области</w:t>
            </w:r>
          </w:p>
        </w:tc>
      </w:tr>
      <w:tr w:rsidR="00620A16" w:rsidRPr="00E85324" w:rsidTr="00620A16">
        <w:trPr>
          <w:trHeight w:val="23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Структура затрат себестоимости строительно-монтажных работ при определении стоимости строительства здания (сооружения): 4 этажный жилой дом в г. Строитель Яковлевского района</w:t>
            </w:r>
          </w:p>
        </w:tc>
      </w:tr>
      <w:tr w:rsidR="00620A16" w:rsidRPr="00E85324" w:rsidTr="00620A16">
        <w:trPr>
          <w:trHeight w:val="23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Фонд оплаты труда и его значение при определении стоимости строительства здания (сооружения):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пятиэтажный жилой дом из кирпича в г. Белгород на ул. Некрасова</w:t>
            </w:r>
          </w:p>
        </w:tc>
      </w:tr>
      <w:tr w:rsidR="00620A16" w:rsidRPr="00E85324" w:rsidTr="00620A16">
        <w:trPr>
          <w:trHeight w:val="23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исчисления и уплаты НДС при определении стоимости строительства здания (сооружения): </w:t>
            </w:r>
            <w:r w:rsidRPr="00E853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этажный 2 секционный кирпичный жилой дом в </w:t>
            </w:r>
            <w:proofErr w:type="spellStart"/>
            <w:r w:rsidRPr="00E853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E853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Томаровка Белгородского района</w:t>
            </w:r>
          </w:p>
        </w:tc>
      </w:tr>
      <w:tr w:rsidR="00620A16" w:rsidRPr="00E85324" w:rsidTr="00620A16">
        <w:trPr>
          <w:trHeight w:val="23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Затраты, используемые при определении стоимости строительства здания (сооружения): 6 квартирный жилой дом с кирпичными стенами в </w:t>
            </w:r>
            <w:proofErr w:type="spellStart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 Северный Белгородского района</w:t>
            </w:r>
          </w:p>
        </w:tc>
      </w:tr>
      <w:tr w:rsidR="00620A16" w:rsidRPr="00E85324" w:rsidTr="00620A16">
        <w:trPr>
          <w:trHeight w:val="23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Методы определения сметной стоимости строительства  здания (сооружения): двухсекционный блочный дом на  8   квартир в </w:t>
            </w:r>
            <w:proofErr w:type="gramStart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. Бирюч Белгородской области</w:t>
            </w:r>
          </w:p>
        </w:tc>
      </w:tr>
      <w:tr w:rsidR="00620A16" w:rsidRPr="00E85324" w:rsidTr="00620A16">
        <w:trPr>
          <w:trHeight w:val="23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Состав и роль трудовых ресурсов  при определении стоимости строительства здания (сооружения): двухэтажный жилой дом со стенами из блоков в пос. Маслова Пристань Белгородской области</w:t>
            </w:r>
          </w:p>
        </w:tc>
      </w:tr>
      <w:tr w:rsidR="00620A16" w:rsidRPr="00E85324" w:rsidTr="00620A16">
        <w:trPr>
          <w:trHeight w:val="23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Оплата труда в строительстве и  ее влияние на величину стоимости строительства здания (сооружения): 5 этажный 20 квартирный  жилой дом со стенами из кирпича в </w:t>
            </w:r>
            <w:proofErr w:type="gramStart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. Старый Оскол</w:t>
            </w:r>
          </w:p>
        </w:tc>
      </w:tr>
      <w:tr w:rsidR="00620A16" w:rsidRPr="00E85324" w:rsidTr="00620A16">
        <w:trPr>
          <w:trHeight w:val="23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Виды инвестиций и их роль при определении стоимости строительства здания (сооружения): п</w:t>
            </w:r>
            <w:r w:rsidRPr="00E853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ятиэтажная блок секция в г. Строитель Белгородской области</w:t>
            </w:r>
          </w:p>
        </w:tc>
      </w:tr>
      <w:tr w:rsidR="00620A16" w:rsidRPr="00E85324" w:rsidTr="00620A16">
        <w:trPr>
          <w:trHeight w:val="309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Налогообложение и  виды налогов, включаемые в  стоимость строительства здания (сооружения):3-этажная 9-квартирная блок-секция из кирпича в п. Майский</w:t>
            </w:r>
          </w:p>
        </w:tc>
      </w:tr>
      <w:tr w:rsidR="00620A16" w:rsidRPr="00E85324" w:rsidTr="00620A16">
        <w:trPr>
          <w:trHeight w:val="393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</w:rPr>
            </w:pPr>
            <w:r w:rsidRPr="00950327">
              <w:rPr>
                <w:rFonts w:ascii="Times New Roman" w:hAnsi="Times New Roman" w:cs="Times New Roman"/>
                <w:color w:val="262626"/>
              </w:rPr>
              <w:t>13</w:t>
            </w:r>
          </w:p>
        </w:tc>
        <w:tc>
          <w:tcPr>
            <w:tcW w:w="9500" w:type="dxa"/>
          </w:tcPr>
          <w:p w:rsidR="00620A16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Действующая сметно-нормативная база ценообразования, используемая при определении стоимости строительства здания (сооружения): </w:t>
            </w:r>
          </w:p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4-этажная 12-квартирная блок-секция из кирпича в пос. Северный Белгородской области</w:t>
            </w:r>
          </w:p>
        </w:tc>
      </w:tr>
      <w:tr w:rsidR="00620A16" w:rsidRPr="00E85324" w:rsidTr="00620A16">
        <w:trPr>
          <w:trHeight w:val="393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</w:rPr>
            </w:pPr>
            <w:r w:rsidRPr="00950327">
              <w:rPr>
                <w:rFonts w:ascii="Times New Roman" w:hAnsi="Times New Roman" w:cs="Times New Roman"/>
                <w:color w:val="262626"/>
              </w:rPr>
              <w:t>14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применения и внедрения строительства объектов «под ключ» при определении стоимости строительства здания (сооружения): жилой дом из кирпича в с. </w:t>
            </w:r>
            <w:proofErr w:type="spellStart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Непхаево</w:t>
            </w:r>
            <w:proofErr w:type="spellEnd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Белгородской области</w:t>
            </w:r>
          </w:p>
        </w:tc>
      </w:tr>
      <w:tr w:rsidR="00620A16" w:rsidRPr="00E85324" w:rsidTr="00620A16">
        <w:trPr>
          <w:trHeight w:val="393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Составление сметной документации для определения стоимости строительства здания (сооружения):3-этажный 9-квартирный жилой дом в с. Крюково Белгородской области</w:t>
            </w:r>
          </w:p>
        </w:tc>
      </w:tr>
      <w:tr w:rsidR="00620A16" w:rsidRPr="00E85324" w:rsidTr="00620A16">
        <w:trPr>
          <w:trHeight w:val="393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Виды прибыли организации (предприятия), используемые при определении стоимости строительства здания (сооружения): 3-этажная двухквартирная блок-секция в пос. Майский Белгородской области</w:t>
            </w:r>
          </w:p>
        </w:tc>
      </w:tr>
      <w:tr w:rsidR="00620A16" w:rsidRPr="00E85324" w:rsidTr="00620A16">
        <w:trPr>
          <w:trHeight w:val="393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Статьи прямых затрат, используемые при определении стоимости строительства здания (сооружения): трехэтажный 2-секционный жилой дом со стенами из блоков в с. </w:t>
            </w:r>
            <w:proofErr w:type="spellStart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Смородино</w:t>
            </w:r>
            <w:proofErr w:type="spellEnd"/>
          </w:p>
        </w:tc>
      </w:tr>
      <w:tr w:rsidR="00620A16" w:rsidRPr="00E85324" w:rsidTr="00620A16">
        <w:trPr>
          <w:trHeight w:val="393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Статьи накладных расходов, используемые при определении стоимости строительства здания (сооружения): жилой дом  со стенами из кирпича в с. </w:t>
            </w:r>
            <w:proofErr w:type="spellStart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Шопино</w:t>
            </w:r>
            <w:proofErr w:type="spellEnd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Белгородской области</w:t>
            </w:r>
          </w:p>
        </w:tc>
      </w:tr>
      <w:tr w:rsidR="00620A16" w:rsidRPr="00E85324" w:rsidTr="00620A16">
        <w:trPr>
          <w:trHeight w:val="393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Преимущества и недостатки организационно-правовых форм организаций (предприятий)</w:t>
            </w:r>
            <w:r w:rsidRPr="00E85324">
              <w:rPr>
                <w:rFonts w:ascii="Times New Roman" w:hAnsi="Times New Roman" w:cs="Times New Roman"/>
                <w:bCs/>
                <w:sz w:val="24"/>
                <w:szCs w:val="24"/>
              </w:rPr>
              <w:t>, влияющие на  определение</w:t>
            </w: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стоимости строительства здания (сооружения): торцевая трехэтажная блок-секция со стенами из блоков в с. Болдыревка Белгородской области</w:t>
            </w:r>
            <w:proofErr w:type="gramEnd"/>
          </w:p>
        </w:tc>
      </w:tr>
      <w:tr w:rsidR="00620A16" w:rsidRPr="00E85324" w:rsidTr="00620A16">
        <w:trPr>
          <w:trHeight w:val="393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Амортизация, ее виды и методы, используемые при определении стоимости строительства здания (сооружения): общежитие на 56 мест для рабочих и служащих в с. </w:t>
            </w:r>
            <w:proofErr w:type="spellStart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Веретеновка</w:t>
            </w:r>
            <w:proofErr w:type="spellEnd"/>
            <w:r w:rsidRPr="00E85324">
              <w:rPr>
                <w:rFonts w:ascii="Times New Roman" w:hAnsi="Times New Roman" w:cs="Times New Roman"/>
                <w:sz w:val="24"/>
                <w:szCs w:val="24"/>
              </w:rPr>
              <w:t xml:space="preserve">  Белгородской области</w:t>
            </w:r>
          </w:p>
        </w:tc>
      </w:tr>
      <w:tr w:rsidR="00620A16" w:rsidRPr="00E85324" w:rsidTr="00620A16">
        <w:trPr>
          <w:trHeight w:val="393"/>
        </w:trPr>
        <w:tc>
          <w:tcPr>
            <w:tcW w:w="651" w:type="dxa"/>
          </w:tcPr>
          <w:p w:rsidR="00620A16" w:rsidRPr="00950327" w:rsidRDefault="00620A16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500" w:type="dxa"/>
          </w:tcPr>
          <w:p w:rsidR="00620A16" w:rsidRPr="00E85324" w:rsidRDefault="00620A16" w:rsidP="00111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324">
              <w:rPr>
                <w:rFonts w:ascii="Times New Roman" w:hAnsi="Times New Roman" w:cs="Times New Roman"/>
                <w:sz w:val="24"/>
                <w:szCs w:val="24"/>
              </w:rPr>
              <w:t>Показатели производительности труда в строительстве и их роль в определении стоимости строительства здания (сооружения): 4-этажный жилой дом на 16 квартир в с. Гостищево Белгородской области</w:t>
            </w:r>
          </w:p>
        </w:tc>
      </w:tr>
    </w:tbl>
    <w:p w:rsidR="00620A16" w:rsidRPr="0026625C" w:rsidRDefault="00620A16" w:rsidP="00620A16">
      <w:pPr>
        <w:pStyle w:val="a3"/>
        <w:tabs>
          <w:tab w:val="left" w:pos="0"/>
        </w:tabs>
        <w:spacing w:after="0" w:line="240" w:lineRule="auto"/>
        <w:ind w:left="109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529" w:rsidRPr="0026625C" w:rsidRDefault="00196529" w:rsidP="0026625C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курсовой работы.</w:t>
      </w:r>
    </w:p>
    <w:p w:rsidR="00196529" w:rsidRPr="00196529" w:rsidRDefault="00196529" w:rsidP="00196529">
      <w:pPr>
        <w:pStyle w:val="a3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529" w:rsidRPr="00196529" w:rsidRDefault="00196529" w:rsidP="001965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курсовой работы учитываются следующие основные параметры: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196529" w:rsidRPr="00196529" w:rsidRDefault="00196529" w:rsidP="001965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Курсоваяработа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курсовой работы: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курсовая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задания, выданного студенту в установленном порядке.</w:t>
      </w:r>
    </w:p>
    <w:p w:rsidR="00196529" w:rsidRPr="00910558" w:rsidRDefault="00196529" w:rsidP="00910558">
      <w:pPr>
        <w:rPr>
          <w:rFonts w:ascii="Calibri" w:eastAsia="Times New Roman" w:hAnsi="Calibri" w:cs="Times New Roman"/>
        </w:rPr>
      </w:pPr>
    </w:p>
    <w:p w:rsidR="00B62A5D" w:rsidRDefault="00B62A5D"/>
    <w:sectPr w:rsidR="00B62A5D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3">
    <w:nsid w:val="36476FB5"/>
    <w:multiLevelType w:val="hybridMultilevel"/>
    <w:tmpl w:val="FAA08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0F66B4"/>
    <w:multiLevelType w:val="multilevel"/>
    <w:tmpl w:val="95D4564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5DEB4B6E"/>
    <w:multiLevelType w:val="hybridMultilevel"/>
    <w:tmpl w:val="E4D0B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8405C"/>
    <w:multiLevelType w:val="multilevel"/>
    <w:tmpl w:val="8B34EBF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10558"/>
    <w:rsid w:val="00122E17"/>
    <w:rsid w:val="00196529"/>
    <w:rsid w:val="001F1226"/>
    <w:rsid w:val="0026625C"/>
    <w:rsid w:val="00345087"/>
    <w:rsid w:val="00486D2A"/>
    <w:rsid w:val="004D38DE"/>
    <w:rsid w:val="005D2693"/>
    <w:rsid w:val="005F4972"/>
    <w:rsid w:val="00605B04"/>
    <w:rsid w:val="00620A16"/>
    <w:rsid w:val="006D7D05"/>
    <w:rsid w:val="0073395F"/>
    <w:rsid w:val="0076282F"/>
    <w:rsid w:val="00766007"/>
    <w:rsid w:val="00806C34"/>
    <w:rsid w:val="00910558"/>
    <w:rsid w:val="009B6942"/>
    <w:rsid w:val="00A130B3"/>
    <w:rsid w:val="00B62A5D"/>
    <w:rsid w:val="00BA1A1A"/>
    <w:rsid w:val="00BB0F4E"/>
    <w:rsid w:val="00BB2D2E"/>
    <w:rsid w:val="00C8221E"/>
    <w:rsid w:val="00CF4E66"/>
    <w:rsid w:val="00D526D6"/>
    <w:rsid w:val="00D900AA"/>
    <w:rsid w:val="00D949FC"/>
    <w:rsid w:val="00DD3BF5"/>
    <w:rsid w:val="00E020B6"/>
    <w:rsid w:val="00E9261D"/>
    <w:rsid w:val="00EF2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5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1371F-F750-4DF9-A4CC-8656A1F0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1576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2018-12-02T19:18:00Z</cp:lastPrinted>
  <dcterms:created xsi:type="dcterms:W3CDTF">2018-12-05T11:35:00Z</dcterms:created>
  <dcterms:modified xsi:type="dcterms:W3CDTF">2019-10-24T07:06:00Z</dcterms:modified>
</cp:coreProperties>
</file>